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6E4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Pr="00C0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МИНИСТЕРСТВО ОБРАЗОВАНИЯ САРАТОВСКОЙ ОБЛАСТИ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ПОЛИТЕХНИЧЕСКИЙ КОЛЛЕДЖ»</w:t>
      </w: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16E4" w:rsidRPr="00C016E4" w:rsidRDefault="00C016E4" w:rsidP="00C01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C016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</w:t>
      </w:r>
      <w:proofErr w:type="gramEnd"/>
      <w:r w:rsidRPr="00C016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C01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01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ПРОЕКТНОЙ ДЕЯТЕЛЬНОСТИ</w:t>
      </w:r>
    </w:p>
    <w:p w:rsidR="00C016E4" w:rsidRPr="00C016E4" w:rsidRDefault="00C016E4" w:rsidP="00C016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z w:val="32"/>
          <w:szCs w:val="24"/>
          <w:lang w:eastAsia="ru-RU"/>
        </w:rPr>
        <w:t>15.01.32 Оператор станков с программным управлением</w:t>
      </w: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6E4" w:rsidRPr="00C016E4" w:rsidRDefault="00C016E4" w:rsidP="00C016E4">
      <w:pPr>
        <w:spacing w:after="24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16E4">
        <w:rPr>
          <w:rFonts w:ascii="Times New Roman" w:eastAsia="Times New Roman" w:hAnsi="Times New Roman" w:cs="Times New Roman"/>
          <w:lang w:eastAsia="ru-RU"/>
        </w:rPr>
        <w:t>Саратов, 2023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C0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15.01.32 Оператор станков с программным управлением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C01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15.00.00 Машиностроение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>зам. директора по учебно-методической работе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>«___» ______________ 2023г.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 xml:space="preserve">_____________/Ю.Г. </w:t>
      </w:r>
      <w:proofErr w:type="spellStart"/>
      <w:r w:rsidRPr="00C016E4">
        <w:rPr>
          <w:rFonts w:ascii="Times New Roman" w:eastAsia="Calibri" w:hAnsi="Times New Roman" w:cs="Times New Roman"/>
          <w:sz w:val="24"/>
          <w:szCs w:val="24"/>
        </w:rPr>
        <w:t>Мызрова</w:t>
      </w:r>
      <w:proofErr w:type="spellEnd"/>
      <w:r w:rsidRPr="00C016E4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 xml:space="preserve">СОГЛАСОВАНО 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 xml:space="preserve">на заседании цикловой методической комиссии 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15.00.00 Машиностроение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>Протокол № 6, дата «03» февраля 2023 г.</w:t>
      </w:r>
    </w:p>
    <w:p w:rsidR="00C016E4" w:rsidRPr="00C016E4" w:rsidRDefault="00C016E4" w:rsidP="00C01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16E4">
        <w:rPr>
          <w:rFonts w:ascii="Times New Roman" w:eastAsia="Calibri" w:hAnsi="Times New Roman" w:cs="Times New Roman"/>
          <w:sz w:val="24"/>
          <w:szCs w:val="24"/>
        </w:rPr>
        <w:t>Председатель ЦМК ___________/ Э.В. Костюк/</w:t>
      </w:r>
    </w:p>
    <w:p w:rsidR="00C016E4" w:rsidRPr="00C016E4" w:rsidRDefault="00C016E4" w:rsidP="00C0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ГАПОУ СО «Саратовский политехнический колледж»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C016E4" w:rsidRPr="00C016E4" w:rsidRDefault="00C016E4" w:rsidP="00C016E4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7583"/>
        <w:gridCol w:w="664"/>
      </w:tblGrid>
      <w:tr w:rsidR="00C016E4" w:rsidRPr="00C016E4" w:rsidTr="00C016E4">
        <w:trPr>
          <w:trHeight w:val="567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Стр.</w:t>
            </w:r>
          </w:p>
        </w:tc>
      </w:tr>
      <w:tr w:rsidR="00C016E4" w:rsidRPr="00C016E4" w:rsidTr="00C016E4">
        <w:trPr>
          <w:trHeight w:val="51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016E4" w:rsidRPr="00C016E4" w:rsidTr="00C016E4">
        <w:trPr>
          <w:trHeight w:val="51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C016E4" w:rsidRPr="00C016E4" w:rsidTr="00C016E4">
        <w:trPr>
          <w:trHeight w:val="51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реализации учебной дисциплины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C016E4" w:rsidRPr="00C016E4" w:rsidTr="00C016E4">
        <w:trPr>
          <w:trHeight w:val="51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</w:tbl>
    <w:p w:rsidR="00C016E4" w:rsidRPr="00C016E4" w:rsidRDefault="00C016E4" w:rsidP="00C016E4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1.ПАСПОРТ РАБОЧЕЙ ПРОГРАММЫ УЧЕБНОЙ ДИСЦИПЛИНЫ</w:t>
      </w:r>
    </w:p>
    <w:p w:rsidR="00C016E4" w:rsidRPr="00C016E4" w:rsidRDefault="00C016E4" w:rsidP="00C016E4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16E4" w:rsidRPr="00C016E4" w:rsidRDefault="00C016E4" w:rsidP="00C016E4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«Основы проектной деятельности»</w:t>
      </w:r>
    </w:p>
    <w:p w:rsidR="00C016E4" w:rsidRPr="00C016E4" w:rsidRDefault="00C016E4" w:rsidP="00C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             Пояснительная записка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Рабочая программа общеобразовательной учебной дисциплины «Основы проектной деятельности» предназначена для изучения проектной 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1C2F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1C2F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лифицированных рабочих, служащих</w:t>
      </w:r>
      <w:bookmarkStart w:id="0" w:name="_GoBack"/>
      <w:bookmarkEnd w:id="0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(ПП</w:t>
      </w:r>
      <w:r w:rsidR="001C2F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КРС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проектной 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дисциплине «Основы проектной деятельности» используются технология исследовательского обучения и технология учебного проектирования, которые позволяют научить студентов анализировать получаемые знания, сделать их более практико-ориентированными. Данный курс является пропедевтическим для выполнения ВКР.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 учебной дисциплины «Основы проектной деятельности» направлено на достижение следующей цели: развитие исследовательской компетентности студентов посредством освоения ими методов научного познания и умений учебно-исследовательской и проектной деятельности.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научить самостоятельному достижению намеченной цели;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научить предвидеть мини-проблемы, которые предстоит при этом решить;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сформировать умение работать с информацией, находить источники, из которых её можно почерпнуть;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сформировать умения проводить исследования, передавать и презентовать полученные знания и опыт;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сформировать навыки совместной работы и делового общения в группе.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результате освоения учебной дисциплины студент должен знать: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Знать историю проектной деятельности.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Знать принципы и структуру проекта.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результате освоения учебной дисциплины обучающийся должен уметь: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Оценивать достоверность информации, сопоставляя различные источники.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Подготовить проект.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Осуществлять выбор способа представления информации в соответствии с поставленной задачей.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Использовать средства ИКТ для подготовки проекта.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        Иллюстрировать учебные работы с использованием средств информационных технологий.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Создавать информационные объекты сложной структуры, в том числе гипертекстовые.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Осуществлять поиск информации в базах данных, компьютерных сетях и пр.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Представлять информацию различными способами.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Соблюдать правила техники безопасности и гигиенические рекомендации при использовании средств ИКТ.</w:t>
      </w:r>
    </w:p>
    <w:p w:rsidR="00C016E4" w:rsidRPr="00C016E4" w:rsidRDefault="00C016E4" w:rsidP="00C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специалистов среднего звена.</w:t>
      </w:r>
    </w:p>
    <w:p w:rsidR="00C016E4" w:rsidRPr="00C016E4" w:rsidRDefault="00C016E4" w:rsidP="00C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           Общая характеристика учебной дисциплины «Основы проектной деятельности»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студенту, сделали популярными новые методы обучения. Одним из них стал метод проектов в целом и метод индивидуальных проектов в частности.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 </w:t>
      </w:r>
      <w:r w:rsidRPr="00C01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данного курса обусловлена потребностью государства в активном, самостоятельном, мобильном, информационно грамотном, компетентном гражданине общества.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Отличительная особенность 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курса состоит в том, что дисциплина «Основы проектной деятельности» представляет собой индивидуальный проект, выполняемый студентом в рамках одной или нескольких учебных дисциплин. Это обеспечивает приобретение навыков в самостоятельном освоении содержания и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Индивидуальный проект является логическим завершением проектной системы и, одновременно, переходным элементом, мостом к взрослой, самостоятельной жизни человека. Перед каждым студентом стоит задача продемонстрировать уже не отдельные навыки, а умение выполнить работу самостоятельно от начала и до конца.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Индивидуальный проект выполняется студентом в течение одного года под руководством преподавателя по выбранной теме,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Студенты должны владеть понятиями: проблема, цель, задачи, анализ, эксперимент, библиография, курсовой проект, гипотеза исследования, моделирование, обобщение, объект исследования, предмет исследования, принцип, рецензия, теория, факт, эксперимент.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Все виды работ подразделяются на лекционные занятия и практические работы, и самостоятельное изучение. Текущий контроль основан на небольших самостоятельных работах проблемного характера. В качестве формы итоговой отчетности в конце изучения курса проводится семинар с представлением и защитой исследовательского проекта.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64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дисциплины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C016E4" w:rsidRPr="00C016E4" w:rsidRDefault="00C016E4" w:rsidP="00C016E4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line="240" w:lineRule="auto"/>
        <w:ind w:left="644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              Место учебной дисциплины в учебном плане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64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Учебная дисциплина «Основы проектной деятельности» является дополнительной учебной дисциплиной.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64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Учебная дисциплина «Основы проектной деятельности» входит в состав общих общеобразовательных учебных дисциплин, формируемых из дополнительных учебных дисциплин ФГОС среднего общего образования, для специальностей и профессий СПО соответствующего профиля профессионального образования.</w:t>
      </w:r>
    </w:p>
    <w:p w:rsidR="00C016E4" w:rsidRPr="00C016E4" w:rsidRDefault="00C016E4" w:rsidP="00C016E4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line="240" w:lineRule="auto"/>
        <w:ind w:left="644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               Результаты освоения учебной дисциплины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firstLine="64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содержания учебной дисциплины «Основы проектной деятельности» обеспечивает достижение студентами следующих результатов: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личностных</w:t>
      </w: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формирование личностного, профессионального, жизненного самоопределения;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метапредметных: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целеполагание как постановка учебной задачи на основе соотнесения того, что уже известно и усвоено студентами, и того, что еще неизвестно;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        прогнозирование – предвосхищение результата и уровня усвоения; его временных характеристик;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самостоятельное выделение и формулирование познавательной цели;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использовать различные источники информации;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структурировать знания;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осознанно и произвольно строить речевое высказывание в устной и письменной формах;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выбор наиболее эффективных способов решения задач в зависимости от конкретных условий;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        рефлексия способов и условий действия, контроль и оценка процесса и результатов </w:t>
      </w:r>
      <w:proofErr w:type="gram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деятельности;-</w:t>
      </w:r>
      <w:proofErr w:type="gram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осмысление цели чтения и выбор вида чтения в зависимости от цели;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извлечение необходимой информации из прослушанных текстов, относящихся к различным жанрам;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определение основной и второстепенной информации;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свободная ориентация и восприятие текстов художественного, научного, публицистического и официально-делового стилей;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понимание и адекватная оценка языка средств массовой информации;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планирование учебного сотрудничества с преподавателем и одногруппниками – определение целей, функций участников, способов взаимодействия;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инициативное сотрудничество в поиске и сборе информации;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с достаточной полнотой и точностью выражать свои мысли в соответствии с задачами и условиями коммуникации;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умение публично представлять результаты собственного исследования.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предметных: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овладение систематическими знаниями и приобретение опыта осуществления целесообразной и результативной деятельности;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обеспечение академической мобильности и (или) возможности поддерживать избранное направление образования;</w:t>
      </w:r>
    </w:p>
    <w:p w:rsidR="00C016E4" w:rsidRPr="00C016E4" w:rsidRDefault="00C016E4" w:rsidP="00C016E4">
      <w:pPr>
        <w:shd w:val="clear" w:color="auto" w:fill="FFFFFF"/>
        <w:spacing w:after="0" w:line="29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 обеспечение профессиональной ориентации обучающихся.</w:t>
      </w:r>
    </w:p>
    <w:p w:rsidR="00C016E4" w:rsidRPr="00C016E4" w:rsidRDefault="00C016E4" w:rsidP="00C016E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C016E4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СТРУКТУРА И СОДЕРЖАНИЕ УЧЕБНОЙ ДИСЦИПЛИНЫ</w:t>
      </w:r>
    </w:p>
    <w:p w:rsidR="00C016E4" w:rsidRPr="00C016E4" w:rsidRDefault="00C016E4" w:rsidP="00C016E4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Объем учебной дисциплины и виды учебной</w:t>
      </w:r>
    </w:p>
    <w:tbl>
      <w:tblPr>
        <w:tblW w:w="8865" w:type="dxa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865"/>
        <w:gridCol w:w="2070"/>
      </w:tblGrid>
      <w:tr w:rsidR="00C016E4" w:rsidRPr="00C016E4" w:rsidTr="00C016E4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учебной работы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 часов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Максимальная учебная нагрузка (всего)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6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Обязательная аудиторная нагрузка (всего)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лабораторные работы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контрольные работы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Промежуточная </w:t>
            </w:r>
            <w:proofErr w:type="gramStart"/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аттестация  по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дисциплине  проводится в форме </w:t>
            </w:r>
            <w:r w:rsidRPr="00C01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дифференцированного зачета</w:t>
            </w:r>
          </w:p>
        </w:tc>
      </w:tr>
    </w:tbl>
    <w:p w:rsidR="00C016E4" w:rsidRPr="00C016E4" w:rsidRDefault="00C016E4" w:rsidP="00C016E4">
      <w:pPr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                              </w:t>
      </w:r>
    </w:p>
    <w:p w:rsidR="00C016E4" w:rsidRPr="00C016E4" w:rsidRDefault="00C016E4" w:rsidP="00C0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Тематический план и содержание учебной дисциплины «Основы проектной деятельности»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425"/>
        <w:gridCol w:w="4935"/>
        <w:gridCol w:w="1415"/>
      </w:tblGrid>
      <w:tr w:rsidR="00C016E4" w:rsidRPr="00C016E4" w:rsidTr="00C016E4">
        <w:trPr>
          <w:trHeight w:val="2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 и тем</w:t>
            </w:r>
          </w:p>
        </w:tc>
        <w:tc>
          <w:tcPr>
            <w:tcW w:w="10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Объём часов</w:t>
            </w:r>
          </w:p>
        </w:tc>
      </w:tr>
      <w:tr w:rsidR="00C016E4" w:rsidRPr="00C016E4" w:rsidTr="00C016E4">
        <w:trPr>
          <w:trHeight w:val="2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016E4" w:rsidRPr="00C016E4" w:rsidTr="00C016E4">
        <w:trPr>
          <w:trHeight w:val="374"/>
        </w:trPr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1.1: "Содержание проекта. Типы и виды проектов"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тему</w:t>
            </w:r>
          </w:p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1.1.- 14</w:t>
            </w:r>
          </w:p>
        </w:tc>
      </w:tr>
      <w:tr w:rsidR="00C016E4" w:rsidRPr="00C016E4" w:rsidTr="00C016E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 как один из видов самостоятельной деятельности. Типы, виды, классы проектов.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лабораторные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ЛР</w:t>
            </w:r>
          </w:p>
        </w:tc>
      </w:tr>
      <w:tr w:rsidR="00C016E4" w:rsidRPr="00C016E4" w:rsidTr="00C016E4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практические занятия: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ПЗ-12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 "Составление сравнительной таблицы проектов"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№2 "Разработка алгоритма работы над проектом"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№3 "Составление плана учебного проекта"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№4 " Составление критериев оценки проекта"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№5 "Оценивание проекта"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№6 " Аналитическая обработка текста"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321"/>
        </w:trPr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Тема 1.2: "Выбор и формулирование </w:t>
            </w: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темы проекта, постановка целей. Определение гипотезы"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тему 1.2. - 12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 темы. Определение степени значимости темы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Типичные способы определения цели проекта. Эффективность целеполагания. Понятие «Гипотеза». Процесс построения гипотезы.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лабораторные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ЛР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практические занятия: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ПЗ-8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№7 " Определение цели и задач проекта"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№8 " Формулирование гипотез к различным типам проектов"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№9 " Доказательство и опровержение гипотезы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№10 " Подготовка кратких тезисов проекта"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486"/>
        </w:trPr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1.3: "Этапы работы над проектом"</w:t>
            </w:r>
          </w:p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тему 1.3. - 8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Подготовительный этап: выбор темы, постановка целей и задач будущего проекта.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Планирование: подбор необходимых материалов, определение способов сбора и анализа информации.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этап: обсуждение методических аспектов и организация работы, структурирование проекта, работа над проектом.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Заключительный этап: подведение итогов, оформление результатов, презентация проекта.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1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лабораторные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ЛР</w:t>
            </w:r>
          </w:p>
        </w:tc>
      </w:tr>
      <w:tr w:rsidR="00C016E4" w:rsidRPr="00C016E4" w:rsidTr="00C016E4">
        <w:trPr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практические занятия: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ПЗ</w:t>
            </w:r>
          </w:p>
        </w:tc>
      </w:tr>
      <w:tr w:rsidR="00C016E4" w:rsidRPr="00C016E4" w:rsidTr="00C016E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rPr>
          <w:trHeight w:val="549"/>
        </w:trPr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1.4: "Методы работы с источником информации"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тему1.4.-16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литературных источников информации.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Информационные ресурсы (интернет - технологии) Правила и особенности информационного поиска в Интернете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лабораторные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ЛР</w:t>
            </w:r>
          </w:p>
        </w:tc>
      </w:tr>
      <w:tr w:rsidR="00C016E4" w:rsidRPr="00C016E4" w:rsidTr="00C016E4">
        <w:trPr>
          <w:trHeight w:val="1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практические занятия: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ПЗ-14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№11 " Отработка методов поиска информации в Интернете"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№12 " Составление плана текста. Выписки из текста, цитирование текста, пометки в тексте"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№13 " Поиск информации в правовых справочных системах"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№14 "Составление логотипа проекта"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№15 "Оформление базовых элементов фирменного стиля"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№16 "Оформление текстовых и электронных источников информации»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350"/>
        </w:trPr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1.5: "Правила оформления проекта"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тему1.5.-18</w:t>
            </w:r>
          </w:p>
        </w:tc>
      </w:tr>
      <w:tr w:rsidR="00C016E4" w:rsidRPr="00C016E4" w:rsidTr="00C016E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Общие требования к оформлению текста (ГОСТы по оформлению машинописных работ: выбор формата бумаги, оформление полей, знаков препинания, нумерация страниц, рубрикации текста, способы выделения отдельных частей текста)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оформления титульного листа, содержания проекта. Оформление библиографического списка.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оформления таблиц, графиков, диаграмм, схем.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лабораторные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ЛР</w:t>
            </w:r>
          </w:p>
        </w:tc>
      </w:tr>
      <w:tr w:rsidR="00C016E4" w:rsidRPr="00C016E4" w:rsidTr="00C016E4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практические занятия: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ПЗ-12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№17 "Оформление содержания и  текстовой части"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№18 "Оформление титульного листа. Оформление библиографического текста"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№19 "Оформление полей, знаков препинания, нумерация страниц, рубрикации текста"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№20 "Оформление рисунков, таблиц, схем"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№21 "Оформление формул"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№22 "Оформление приложений"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365"/>
        </w:trPr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 1.6: "Правила оформления презентации"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тему1.6-10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Презентация проекта. Особенности работы в программе </w:t>
            </w:r>
            <w:proofErr w:type="spell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PowerPoint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содержанию слайдов и оформлению презентаций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лабораторные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ЛР</w:t>
            </w:r>
          </w:p>
        </w:tc>
      </w:tr>
      <w:tr w:rsidR="00C016E4" w:rsidRPr="00C016E4" w:rsidTr="00C016E4">
        <w:trPr>
          <w:trHeight w:val="1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016E4" w:rsidRPr="00C016E4" w:rsidTr="00C016E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практические занятия: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на ПЗ-6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№23 "Оформление слайдов в программе </w:t>
            </w:r>
            <w:proofErr w:type="spell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PowerPoint</w:t>
            </w:r>
            <w:proofErr w:type="spell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№24 "Настройка слайдов"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  занятие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№25 "Доклад с презентацией"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016E4" w:rsidRPr="00C016E4" w:rsidTr="00C016E4">
        <w:trPr>
          <w:trHeight w:val="162"/>
        </w:trPr>
        <w:tc>
          <w:tcPr>
            <w:tcW w:w="12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016E4" w:rsidRPr="00C016E4" w:rsidTr="00C016E4">
        <w:trPr>
          <w:trHeight w:val="293"/>
        </w:trPr>
        <w:tc>
          <w:tcPr>
            <w:tcW w:w="12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Промежуточная аттестации в форме </w:t>
            </w: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дифференцированного зачета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016E4" w:rsidRPr="00C016E4" w:rsidTr="00C016E4">
        <w:trPr>
          <w:trHeight w:val="269"/>
        </w:trPr>
        <w:tc>
          <w:tcPr>
            <w:tcW w:w="12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</w:tbl>
    <w:p w:rsidR="00C016E4" w:rsidRPr="00C016E4" w:rsidRDefault="00C016E4" w:rsidP="00C0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УСЛОВИЯ РЕАЛИЗАЦИИ УЧЕБНОЙ ДИСЦИПЛИНЫ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Материально-</w:t>
      </w:r>
      <w:proofErr w:type="gram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техническое  обеспечение</w:t>
      </w:r>
      <w:proofErr w:type="gramEnd"/>
    </w:p>
    <w:p w:rsidR="00C016E4" w:rsidRPr="00C016E4" w:rsidRDefault="00C016E4" w:rsidP="00C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Учебная  дисциплина</w:t>
      </w:r>
      <w:proofErr w:type="gram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реализуется в  учебном  кабинете «Электротехники и электроники, физики, астрономии».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Оборудование учебного кабинета: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37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рабочий стол преподавателя,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37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посадочные места по количеству обучающихся,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37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настенная доска с подсветкой,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37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комплект учебно-методической документации.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Технические средства обучения:</w:t>
      </w:r>
    </w:p>
    <w:p w:rsidR="00C016E4" w:rsidRPr="00C016E4" w:rsidRDefault="00C016E4" w:rsidP="00C016E4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персональный компьютер</w:t>
      </w:r>
    </w:p>
    <w:p w:rsidR="00C016E4" w:rsidRPr="00C016E4" w:rsidRDefault="00C016E4" w:rsidP="00C016E4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  мультимедийный проектор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Средства обучения:</w:t>
      </w:r>
    </w:p>
    <w:p w:rsidR="00C016E4" w:rsidRPr="00C016E4" w:rsidRDefault="00C016E4" w:rsidP="00C01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комплект карточек – заданий для проверочных работ по темам</w:t>
      </w:r>
    </w:p>
    <w:p w:rsidR="00C016E4" w:rsidRPr="00C016E4" w:rsidRDefault="00C016E4" w:rsidP="00C01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набор </w:t>
      </w:r>
      <w:proofErr w:type="spell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медиаматериалов</w:t>
      </w:r>
      <w:proofErr w:type="spell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видеоматериалов для учебных занятий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Информационное обеспечение обучения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3.2.1. Печатные издания</w:t>
      </w:r>
    </w:p>
    <w:p w:rsidR="00C016E4" w:rsidRPr="00C016E4" w:rsidRDefault="00C016E4" w:rsidP="00C016E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3.2.2. Электронные издания (электронные ресурсы)</w:t>
      </w:r>
    </w:p>
    <w:p w:rsidR="00C016E4" w:rsidRPr="00C016E4" w:rsidRDefault="00C016E4" w:rsidP="00C016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Мандель</w:t>
      </w:r>
      <w:proofErr w:type="spell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Б.Р. Основы проектной деятельности: учебное пособие для обучающихся в системе СПО [Текст]: Москва; </w:t>
      </w:r>
      <w:proofErr w:type="gram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Берлин :</w:t>
      </w:r>
      <w:proofErr w:type="gram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</w:t>
      </w:r>
      <w:proofErr w:type="spell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-Медиа, 2018. – 293 с.</w:t>
      </w:r>
    </w:p>
    <w:p w:rsidR="00C016E4" w:rsidRPr="00C016E4" w:rsidRDefault="00C016E4" w:rsidP="00C016E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3.2.3  Дополнительные</w:t>
      </w:r>
      <w:proofErr w:type="gram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источники: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right="-1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</w:t>
      </w:r>
      <w:proofErr w:type="spell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Бережнова</w:t>
      </w:r>
      <w:proofErr w:type="spell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Е.В., Краевский, В.В. Основы учебно-исследовательской деятельности: учеб. пособие для студ. учреждений сред. проф. образования [Текст]: 10-е изд., стер. – М.: Издательский центр «Академия», 2016.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right="-1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      Виноградова, Н.А., </w:t>
      </w:r>
      <w:proofErr w:type="spell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Микляева</w:t>
      </w:r>
      <w:proofErr w:type="spell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Н.В. Научно-исследовательская работа студента: Технология написания и оформления доклада, реферата, курсовой и выпускной квалификационной работы: учеб. пособие для студ. учреждений сред. проф. образования [Текст</w:t>
      </w:r>
      <w:proofErr w:type="gram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]:  12</w:t>
      </w:r>
      <w:proofErr w:type="gram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-е изд., </w:t>
      </w:r>
      <w:proofErr w:type="spellStart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 доп. – М. : Издательский центр «Академия», 2016.</w:t>
      </w:r>
    </w:p>
    <w:p w:rsidR="00C016E4" w:rsidRPr="00C016E4" w:rsidRDefault="00C016E4" w:rsidP="00C016E4">
      <w:pPr>
        <w:shd w:val="clear" w:color="auto" w:fill="FFFFFF"/>
        <w:spacing w:after="0" w:line="360" w:lineRule="atLeast"/>
        <w:ind w:left="720" w:right="-1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Пастухова, И.П. Основы учебно-исследовательской деятельности студентов: учеб.-метод. пособие для студ. сред. проф. учеб. заведений [Текст]: - М.: Издательский центр «Академия», 2015.</w:t>
      </w:r>
    </w:p>
    <w:p w:rsidR="00C016E4" w:rsidRPr="00C016E4" w:rsidRDefault="00C016E4" w:rsidP="00C016E4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16E4" w:rsidRPr="00C016E4" w:rsidRDefault="00C016E4" w:rsidP="00C016E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4. КОНТРОЛЬ И ОЦЕНКА РЕЗУЛЬТАТОВ ОСВОЕНИЯ УЧЕБНОЙ ДИСЦИПЛИНЫ</w:t>
      </w:r>
    </w:p>
    <w:p w:rsidR="00C016E4" w:rsidRPr="00C016E4" w:rsidRDefault="00C016E4" w:rsidP="00C01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и оценка результатов освоения учебной дисциплины осуществляется преподавателем в процессе проведения практических занятий и лабораторных работ, тестирования, а также выполнения обучающимися индивидуальных заданий, проектов, исследований.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150"/>
      </w:tblGrid>
      <w:tr w:rsidR="00C016E4" w:rsidRPr="00C016E4" w:rsidTr="00C016E4">
        <w:trPr>
          <w:trHeight w:val="144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Результаты обучения</w:t>
            </w:r>
          </w:p>
          <w:p w:rsidR="00C016E4" w:rsidRPr="00C016E4" w:rsidRDefault="00C016E4" w:rsidP="00C016E4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(освоенные умения, усвоенные знания)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E4" w:rsidRPr="00C016E4" w:rsidRDefault="00C016E4" w:rsidP="00C016E4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016E4" w:rsidRPr="00C016E4" w:rsidTr="00C016E4">
        <w:trPr>
          <w:trHeight w:val="68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</w:t>
            </w: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формирование личностного, профессионального, жизненного самоопределения;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оценивание усваиваемого содержания, обеспечивающее личностный моральный выбор на основе социальных и личностных ценностей;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        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Выполнение индивидуальных и групповых заданий.</w:t>
            </w:r>
          </w:p>
        </w:tc>
      </w:tr>
      <w:tr w:rsidR="00C016E4" w:rsidRPr="00C016E4" w:rsidTr="00C016E4">
        <w:trPr>
          <w:trHeight w:val="75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метапредметные: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целеполагание как постановка учебной задачи на основе соотнесения того, что уже известно и усвоено студентами, и того, что еще неизвестно;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прогнозирование – предвосхищение результата и уровня усвоения; его временных характеристик;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самостоятельное выделение и формулирование познавательной цели;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использовать различные источники информации;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структурировать знания;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осознанно и произвольно строить речевое высказывание в устной и письменной формах;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выбор наиболее эффективных способов решения задач в зависимости от конкретных условий;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        рефлексия способов и условий действия, контроль и оценка процесса и результатов </w:t>
            </w:r>
            <w:proofErr w:type="gramStart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деятельности;-</w:t>
            </w:r>
            <w:proofErr w:type="gramEnd"/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осмысление цели чтения и выбор вида чтения в зависимости от цели;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извлечение необходимой информации из прослушанных текстов, относящихся к различным жанрам;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определение основной и второстепенной информации;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свободная ориентация и восприятие текстов художественного, научного, публицистического и официально-делового стилей;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понимание и адекватная оценка языка средств массовой информации;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планирование учебного сотрудничества с преподавателем и одногруппниками – определение целей, функций участников, способов взаимодействия;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инициативное сотрудничество в поиске и сборе информации;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с достаточной полнотой и точностью выражать свои мысли в соответствии с задачами и условиями коммуникации;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умение публично представлять результаты собственного исследования.</w:t>
            </w:r>
          </w:p>
          <w:p w:rsidR="00C016E4" w:rsidRPr="00C016E4" w:rsidRDefault="00C016E4" w:rsidP="00C016E4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         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Выполнение индивидуальных и групповых заданий.</w:t>
            </w:r>
          </w:p>
        </w:tc>
      </w:tr>
      <w:tr w:rsidR="00C016E4" w:rsidRPr="00C016E4" w:rsidTr="00C016E4">
        <w:trPr>
          <w:trHeight w:val="2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предметные: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        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</w:t>
            </w: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коммуникативных способностей, готовности и способности к саморазвитию и профессиональному самоопределению;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овладение систематическими знаниями и приобретение опыта осуществления целесообразной и результативной деятельности;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обеспечение академической мобильности и (или) возможности поддерживать избранное направление образования;</w:t>
            </w:r>
          </w:p>
          <w:p w:rsidR="00C016E4" w:rsidRPr="00C016E4" w:rsidRDefault="00C016E4" w:rsidP="00C016E4">
            <w:pPr>
              <w:shd w:val="clear" w:color="auto" w:fill="FFFFFF"/>
              <w:spacing w:after="0" w:line="294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       обеспечение профессиональной ориентации обучающихся.</w:t>
            </w:r>
          </w:p>
        </w:tc>
        <w:tc>
          <w:tcPr>
            <w:tcW w:w="2150" w:type="dxa"/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A06" w:rsidRPr="00C016E4" w:rsidRDefault="00762A06">
      <w:pPr>
        <w:rPr>
          <w:rFonts w:ascii="Times New Roman" w:hAnsi="Times New Roman" w:cs="Times New Roman"/>
          <w:sz w:val="24"/>
          <w:szCs w:val="24"/>
        </w:rPr>
      </w:pPr>
    </w:p>
    <w:sectPr w:rsidR="00762A06" w:rsidRPr="00C016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4D" w:rsidRDefault="0018114D" w:rsidP="00C016E4">
      <w:pPr>
        <w:spacing w:after="0" w:line="240" w:lineRule="auto"/>
      </w:pPr>
      <w:r>
        <w:separator/>
      </w:r>
    </w:p>
  </w:endnote>
  <w:endnote w:type="continuationSeparator" w:id="0">
    <w:p w:rsidR="0018114D" w:rsidRDefault="0018114D" w:rsidP="00C0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96413"/>
      <w:docPartObj>
        <w:docPartGallery w:val="Page Numbers (Bottom of Page)"/>
        <w:docPartUnique/>
      </w:docPartObj>
    </w:sdtPr>
    <w:sdtContent>
      <w:p w:rsidR="00982408" w:rsidRDefault="009824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2408" w:rsidRDefault="009824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4D" w:rsidRDefault="0018114D" w:rsidP="00C016E4">
      <w:pPr>
        <w:spacing w:after="0" w:line="240" w:lineRule="auto"/>
      </w:pPr>
      <w:r>
        <w:separator/>
      </w:r>
    </w:p>
  </w:footnote>
  <w:footnote w:type="continuationSeparator" w:id="0">
    <w:p w:rsidR="0018114D" w:rsidRDefault="0018114D" w:rsidP="00C0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ECF"/>
    <w:multiLevelType w:val="multilevel"/>
    <w:tmpl w:val="456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E4"/>
    <w:rsid w:val="0018114D"/>
    <w:rsid w:val="001C2FE1"/>
    <w:rsid w:val="00762A06"/>
    <w:rsid w:val="00982408"/>
    <w:rsid w:val="00C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DF00"/>
  <w15:chartTrackingRefBased/>
  <w15:docId w15:val="{973BC9FD-2F0A-45C5-94C3-F0F3795D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6E4"/>
  </w:style>
  <w:style w:type="paragraph" w:styleId="a5">
    <w:name w:val="footer"/>
    <w:basedOn w:val="a"/>
    <w:link w:val="a6"/>
    <w:uiPriority w:val="99"/>
    <w:unhideWhenUsed/>
    <w:rsid w:val="00C0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2023-02-26T13:45:00Z</dcterms:created>
  <dcterms:modified xsi:type="dcterms:W3CDTF">2023-02-26T13:56:00Z</dcterms:modified>
</cp:coreProperties>
</file>